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sz w:val="28"/>
          <w:szCs w:val="30"/>
        </w:rPr>
      </w:pPr>
      <w:r>
        <w:rPr>
          <w:rFonts w:hint="eastAsia" w:ascii="仿宋" w:hAnsi="仿宋" w:eastAsia="仿宋"/>
          <w:sz w:val="28"/>
          <w:szCs w:val="30"/>
        </w:rPr>
        <w:t>附件</w:t>
      </w:r>
      <w:r>
        <w:rPr>
          <w:rFonts w:ascii="仿宋" w:hAnsi="仿宋" w:eastAsia="仿宋"/>
          <w:sz w:val="28"/>
          <w:szCs w:val="30"/>
        </w:rPr>
        <w:t>5</w:t>
      </w:r>
      <w:r>
        <w:rPr>
          <w:rFonts w:hint="eastAsia" w:ascii="仿宋" w:hAnsi="仿宋" w:eastAsia="仿宋"/>
          <w:sz w:val="28"/>
          <w:szCs w:val="30"/>
        </w:rPr>
        <w:t>：</w:t>
      </w:r>
      <w:r>
        <w:rPr>
          <w:rFonts w:ascii="仿宋" w:hAnsi="仿宋" w:eastAsia="仿宋"/>
          <w:sz w:val="28"/>
          <w:szCs w:val="30"/>
        </w:rPr>
        <w:t xml:space="preserve"> </w:t>
      </w:r>
    </w:p>
    <w:p>
      <w:pPr>
        <w:widowControl/>
        <w:spacing w:after="240"/>
        <w:jc w:val="center"/>
        <w:rPr>
          <w:rFonts w:ascii="仿宋" w:hAnsi="仿宋" w:eastAsia="仿宋"/>
          <w:b/>
          <w:sz w:val="36"/>
          <w:szCs w:val="44"/>
        </w:rPr>
      </w:pPr>
      <w:bookmarkStart w:id="0" w:name="_GoBack"/>
      <w:r>
        <w:rPr>
          <w:rFonts w:hint="eastAsia" w:ascii="仿宋" w:hAnsi="仿宋" w:eastAsia="仿宋"/>
          <w:b/>
          <w:sz w:val="36"/>
          <w:szCs w:val="44"/>
        </w:rPr>
        <w:t>武汉理工大学设备与器材损坏丢失赔偿处理暂行办法</w:t>
      </w:r>
      <w:bookmarkEnd w:id="0"/>
    </w:p>
    <w:p>
      <w:pPr>
        <w:widowControl/>
        <w:adjustRightInd w:val="0"/>
        <w:snapToGrid w:val="0"/>
        <w:spacing w:line="360" w:lineRule="auto"/>
        <w:jc w:val="center"/>
        <w:rPr>
          <w:rFonts w:ascii="仿宋" w:hAnsi="仿宋" w:eastAsia="仿宋"/>
          <w:sz w:val="28"/>
          <w:szCs w:val="24"/>
        </w:rPr>
      </w:pPr>
      <w:r>
        <w:rPr>
          <w:rFonts w:hint="eastAsia" w:ascii="仿宋" w:hAnsi="仿宋" w:eastAsia="仿宋"/>
          <w:sz w:val="28"/>
          <w:szCs w:val="24"/>
        </w:rPr>
        <w:t>（校国资字</w:t>
      </w:r>
      <w:r>
        <w:rPr>
          <w:rFonts w:ascii="仿宋" w:hAnsi="仿宋" w:eastAsia="仿宋"/>
          <w:sz w:val="28"/>
          <w:szCs w:val="24"/>
        </w:rPr>
        <w:t>[2001]10</w:t>
      </w:r>
      <w:r>
        <w:rPr>
          <w:rFonts w:hint="eastAsia" w:ascii="仿宋" w:hAnsi="仿宋" w:eastAsia="仿宋"/>
          <w:sz w:val="28"/>
          <w:szCs w:val="24"/>
        </w:rPr>
        <w:t>号）</w:t>
      </w:r>
    </w:p>
    <w:p>
      <w:pPr>
        <w:widowControl/>
        <w:adjustRightInd w:val="0"/>
        <w:snapToGrid w:val="0"/>
        <w:spacing w:line="360" w:lineRule="auto"/>
        <w:jc w:val="center"/>
        <w:rPr>
          <w:rFonts w:ascii="仿宋" w:hAnsi="仿宋" w:eastAsia="仿宋"/>
          <w:b/>
          <w:sz w:val="28"/>
          <w:szCs w:val="24"/>
        </w:rPr>
      </w:pPr>
      <w:r>
        <w:rPr>
          <w:rFonts w:hint="eastAsia" w:ascii="仿宋" w:hAnsi="仿宋" w:eastAsia="仿宋"/>
          <w:b/>
          <w:sz w:val="28"/>
          <w:szCs w:val="24"/>
        </w:rPr>
        <w:t>第一章</w:t>
      </w:r>
      <w:r>
        <w:rPr>
          <w:rFonts w:ascii="仿宋" w:hAnsi="仿宋" w:eastAsia="仿宋"/>
          <w:b/>
          <w:sz w:val="28"/>
          <w:szCs w:val="24"/>
        </w:rPr>
        <w:t xml:space="preserve"> </w:t>
      </w:r>
      <w:r>
        <w:rPr>
          <w:rFonts w:hint="eastAsia" w:ascii="仿宋" w:hAnsi="仿宋" w:eastAsia="仿宋"/>
          <w:b/>
          <w:sz w:val="28"/>
          <w:szCs w:val="24"/>
        </w:rPr>
        <w:t>总</w:t>
      </w:r>
      <w:r>
        <w:rPr>
          <w:rFonts w:ascii="仿宋" w:hAnsi="仿宋" w:eastAsia="仿宋"/>
          <w:b/>
          <w:sz w:val="28"/>
          <w:szCs w:val="24"/>
        </w:rPr>
        <w:t xml:space="preserve"> </w:t>
      </w:r>
      <w:r>
        <w:rPr>
          <w:rFonts w:hint="eastAsia" w:ascii="仿宋" w:hAnsi="仿宋" w:eastAsia="仿宋"/>
          <w:b/>
          <w:sz w:val="28"/>
          <w:szCs w:val="24"/>
        </w:rPr>
        <w:t>则</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第一条</w:t>
      </w:r>
      <w:r>
        <w:rPr>
          <w:rFonts w:ascii="仿宋" w:hAnsi="仿宋" w:eastAsia="仿宋"/>
          <w:sz w:val="28"/>
          <w:szCs w:val="24"/>
        </w:rPr>
        <w:t xml:space="preserve"> </w:t>
      </w:r>
      <w:r>
        <w:rPr>
          <w:rFonts w:hint="eastAsia" w:ascii="仿宋" w:hAnsi="仿宋" w:eastAsia="仿宋"/>
          <w:sz w:val="28"/>
          <w:szCs w:val="24"/>
        </w:rPr>
        <w:t>为加强全校物资管理工作，增强全校师生员工爱护国家财产的责任心，维护设备与器材的完整安全和有效使用，根据《武汉理工大学国有资产管理暂行办法》文件有关精神，特制定本办法。</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第二条</w:t>
      </w:r>
      <w:r>
        <w:rPr>
          <w:rFonts w:ascii="仿宋" w:hAnsi="仿宋" w:eastAsia="仿宋"/>
          <w:sz w:val="28"/>
          <w:szCs w:val="24"/>
        </w:rPr>
        <w:t xml:space="preserve"> </w:t>
      </w:r>
      <w:r>
        <w:rPr>
          <w:rFonts w:hint="eastAsia" w:ascii="仿宋" w:hAnsi="仿宋" w:eastAsia="仿宋"/>
          <w:sz w:val="28"/>
          <w:szCs w:val="24"/>
        </w:rPr>
        <w:t>学校师生员工都应该自觉地爱护设备，节约器材。各部门应加强对物资管理工作的领导，建立科学的、严格的保管和使用制度，制订各项必要的技术操作规程和岗位责任制度，改善物资保管条件，做好日常检查和维护工作，并进行必要的基本技术训练</w:t>
      </w:r>
      <w:r>
        <w:rPr>
          <w:rFonts w:ascii="仿宋" w:hAnsi="仿宋" w:eastAsia="仿宋"/>
          <w:sz w:val="28"/>
          <w:szCs w:val="24"/>
        </w:rPr>
        <w:t>,</w:t>
      </w:r>
      <w:r>
        <w:rPr>
          <w:rFonts w:hint="eastAsia" w:ascii="仿宋" w:hAnsi="仿宋" w:eastAsia="仿宋"/>
          <w:sz w:val="28"/>
          <w:szCs w:val="24"/>
        </w:rPr>
        <w:t>防止设备器材的损坏和丢失。</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第三条</w:t>
      </w:r>
      <w:r>
        <w:rPr>
          <w:rFonts w:ascii="仿宋" w:hAnsi="仿宋" w:eastAsia="仿宋"/>
          <w:b/>
          <w:sz w:val="28"/>
          <w:szCs w:val="24"/>
        </w:rPr>
        <w:t xml:space="preserve"> </w:t>
      </w:r>
      <w:r>
        <w:rPr>
          <w:rFonts w:hint="eastAsia" w:ascii="仿宋" w:hAnsi="仿宋" w:eastAsia="仿宋"/>
          <w:sz w:val="28"/>
          <w:szCs w:val="24"/>
        </w:rPr>
        <w:t>因责任事故造成设备器材损坏、丢失的，均应赔偿。学校在考虑赔偿责任时，要根据具体情节、损失价值的大小、当事人一贯表现、事后的态度和认识，具体分析，区别对待，责令赔偿全部或部分损失。</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第四条</w:t>
      </w:r>
      <w:r>
        <w:rPr>
          <w:rFonts w:ascii="仿宋" w:hAnsi="仿宋" w:eastAsia="仿宋"/>
          <w:sz w:val="28"/>
          <w:szCs w:val="24"/>
        </w:rPr>
        <w:t xml:space="preserve"> </w:t>
      </w:r>
      <w:r>
        <w:rPr>
          <w:rFonts w:hint="eastAsia" w:ascii="仿宋" w:hAnsi="仿宋" w:eastAsia="仿宋"/>
          <w:sz w:val="28"/>
          <w:szCs w:val="24"/>
        </w:rPr>
        <w:t>对设备器材损坏、丢失的责任事故及处理情况，应整理简要书面记录交学校有关职能部门，作为单位和个人考核的参考资料。对重大事故，应认真吸取教训，采取有效措施，改进工作，并结合具体事件的处理，及时对有关人员进行批评教育或处分。</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第五条</w:t>
      </w:r>
      <w:r>
        <w:rPr>
          <w:rFonts w:ascii="仿宋" w:hAnsi="仿宋" w:eastAsia="仿宋"/>
          <w:sz w:val="28"/>
          <w:szCs w:val="24"/>
        </w:rPr>
        <w:t xml:space="preserve"> </w:t>
      </w:r>
      <w:r>
        <w:rPr>
          <w:rFonts w:hint="eastAsia" w:ascii="仿宋" w:hAnsi="仿宋" w:eastAsia="仿宋"/>
          <w:sz w:val="28"/>
          <w:szCs w:val="24"/>
        </w:rPr>
        <w:t>学校对一贯严格执行制度，爱护设备、节约器材、提高设备利用率有显著成绩的；主动采取措施积极抢救物资减少损失的；以及对损坏、浪费、盗窃设备器材行为坚决进行斗争的单位和个人，给予表扬和奖励。</w:t>
      </w:r>
    </w:p>
    <w:p>
      <w:pPr>
        <w:widowControl/>
        <w:adjustRightInd w:val="0"/>
        <w:snapToGrid w:val="0"/>
        <w:spacing w:line="360" w:lineRule="auto"/>
        <w:jc w:val="center"/>
        <w:rPr>
          <w:rFonts w:ascii="仿宋" w:hAnsi="仿宋" w:eastAsia="仿宋"/>
          <w:b/>
          <w:sz w:val="28"/>
          <w:szCs w:val="24"/>
        </w:rPr>
      </w:pPr>
      <w:r>
        <w:rPr>
          <w:rFonts w:hint="eastAsia" w:ascii="仿宋" w:hAnsi="仿宋" w:eastAsia="仿宋"/>
          <w:b/>
          <w:sz w:val="28"/>
          <w:szCs w:val="24"/>
        </w:rPr>
        <w:t>第二章</w:t>
      </w:r>
      <w:r>
        <w:rPr>
          <w:rFonts w:ascii="仿宋" w:hAnsi="仿宋" w:eastAsia="仿宋"/>
          <w:b/>
          <w:sz w:val="28"/>
          <w:szCs w:val="24"/>
        </w:rPr>
        <w:t xml:space="preserve"> </w:t>
      </w:r>
      <w:r>
        <w:rPr>
          <w:rFonts w:hint="eastAsia" w:ascii="仿宋" w:hAnsi="仿宋" w:eastAsia="仿宋"/>
          <w:b/>
          <w:sz w:val="28"/>
          <w:szCs w:val="24"/>
        </w:rPr>
        <w:t>赔偿界线与处理原则</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第六条</w:t>
      </w:r>
      <w:r>
        <w:rPr>
          <w:rFonts w:ascii="仿宋" w:hAnsi="仿宋" w:eastAsia="仿宋"/>
          <w:sz w:val="28"/>
          <w:szCs w:val="24"/>
        </w:rPr>
        <w:t xml:space="preserve"> </w:t>
      </w:r>
      <w:r>
        <w:rPr>
          <w:rFonts w:hint="eastAsia" w:ascii="仿宋" w:hAnsi="仿宋" w:eastAsia="仿宋"/>
          <w:sz w:val="28"/>
          <w:szCs w:val="24"/>
        </w:rPr>
        <w:t>由于下列原因发生责任事故，造成设备器材的损失应予赔偿。</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1</w:t>
      </w:r>
      <w:r>
        <w:rPr>
          <w:rFonts w:hint="eastAsia" w:ascii="仿宋" w:hAnsi="仿宋" w:eastAsia="仿宋"/>
          <w:sz w:val="28"/>
          <w:szCs w:val="24"/>
        </w:rPr>
        <w:t>．不听从指挥，不遵守操作规程或不按规定要求进行工作；</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2</w:t>
      </w:r>
      <w:r>
        <w:rPr>
          <w:rFonts w:hint="eastAsia" w:ascii="仿宋" w:hAnsi="仿宋" w:eastAsia="仿宋"/>
          <w:sz w:val="28"/>
          <w:szCs w:val="24"/>
        </w:rPr>
        <w:t>．不按制度又未经批准，擅自动用、拆卸设备器材；</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3</w:t>
      </w:r>
      <w:r>
        <w:rPr>
          <w:rFonts w:hint="eastAsia" w:ascii="仿宋" w:hAnsi="仿宋" w:eastAsia="仿宋"/>
          <w:sz w:val="28"/>
          <w:szCs w:val="24"/>
        </w:rPr>
        <w:t>．尚未掌握操作技术或了解性能及使用方法，轻率动用设备器材；</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4</w:t>
      </w:r>
      <w:r>
        <w:rPr>
          <w:rFonts w:hint="eastAsia" w:ascii="仿宋" w:hAnsi="仿宋" w:eastAsia="仿宋"/>
          <w:sz w:val="28"/>
          <w:szCs w:val="24"/>
        </w:rPr>
        <w:t>．工作失职，不负责任，操作错误；保管人保管不当；</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5</w:t>
      </w:r>
      <w:r>
        <w:rPr>
          <w:rFonts w:hint="eastAsia" w:ascii="仿宋" w:hAnsi="仿宋" w:eastAsia="仿宋"/>
          <w:sz w:val="28"/>
          <w:szCs w:val="24"/>
        </w:rPr>
        <w:t>．由于主观原因而造成仪器设备被盗、失火、变质、水毁等；</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6</w:t>
      </w:r>
      <w:r>
        <w:rPr>
          <w:rFonts w:hint="eastAsia" w:ascii="仿宋" w:hAnsi="仿宋" w:eastAsia="仿宋"/>
          <w:sz w:val="28"/>
          <w:szCs w:val="24"/>
        </w:rPr>
        <w:t>．由于领导失职，对所主管单位的物资没有明确的管理分工而造成损失。</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第七条</w:t>
      </w:r>
      <w:r>
        <w:rPr>
          <w:rFonts w:ascii="仿宋" w:hAnsi="仿宋" w:eastAsia="仿宋"/>
          <w:sz w:val="28"/>
          <w:szCs w:val="24"/>
        </w:rPr>
        <w:t xml:space="preserve"> </w:t>
      </w:r>
      <w:r>
        <w:rPr>
          <w:rFonts w:hint="eastAsia" w:ascii="仿宋" w:hAnsi="仿宋" w:eastAsia="仿宋"/>
          <w:sz w:val="28"/>
          <w:szCs w:val="24"/>
        </w:rPr>
        <w:t>由于下列客观原因造成设备器材的损失，经过鉴定或有关负责人证实，可不赔偿。</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1</w:t>
      </w:r>
      <w:r>
        <w:rPr>
          <w:rFonts w:hint="eastAsia" w:ascii="仿宋" w:hAnsi="仿宋" w:eastAsia="仿宋"/>
          <w:sz w:val="28"/>
          <w:szCs w:val="24"/>
        </w:rPr>
        <w:t>．因实验操作本身的特殊性引起的损坏，确实难以避免的；</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2</w:t>
      </w:r>
      <w:r>
        <w:rPr>
          <w:rFonts w:hint="eastAsia" w:ascii="仿宋" w:hAnsi="仿宋" w:eastAsia="仿宋"/>
          <w:sz w:val="28"/>
          <w:szCs w:val="24"/>
        </w:rPr>
        <w:t>．因设备器材本身的缺陷或使用年久，接近损坏程度，在正常使用时发生的损坏或合理的自然损耗；</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3</w:t>
      </w:r>
      <w:r>
        <w:rPr>
          <w:rFonts w:hint="eastAsia" w:ascii="仿宋" w:hAnsi="仿宋" w:eastAsia="仿宋"/>
          <w:sz w:val="28"/>
          <w:szCs w:val="24"/>
        </w:rPr>
        <w:t>．经过学校有关管理部门批准，试行新的实验操作或检验，采取预防措施后，但未能避免的损坏；</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4</w:t>
      </w:r>
      <w:r>
        <w:rPr>
          <w:rFonts w:hint="eastAsia" w:ascii="仿宋" w:hAnsi="仿宋" w:eastAsia="仿宋"/>
          <w:sz w:val="28"/>
          <w:szCs w:val="24"/>
        </w:rPr>
        <w:t>．由于其他的客观原因造成的意外损失。</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第八条</w:t>
      </w:r>
      <w:r>
        <w:rPr>
          <w:rFonts w:ascii="仿宋" w:hAnsi="仿宋" w:eastAsia="仿宋"/>
          <w:b/>
          <w:sz w:val="28"/>
          <w:szCs w:val="24"/>
        </w:rPr>
        <w:t xml:space="preserve"> </w:t>
      </w:r>
      <w:r>
        <w:rPr>
          <w:rFonts w:hint="eastAsia" w:ascii="仿宋" w:hAnsi="仿宋" w:eastAsia="仿宋"/>
          <w:sz w:val="28"/>
          <w:szCs w:val="24"/>
        </w:rPr>
        <w:t>下列情况，在确定赔偿金额时，可按损失价值酌情减轻赔偿或免于赔偿：</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1</w:t>
      </w:r>
      <w:r>
        <w:rPr>
          <w:rFonts w:hint="eastAsia" w:ascii="仿宋" w:hAnsi="仿宋" w:eastAsia="仿宋"/>
          <w:sz w:val="28"/>
          <w:szCs w:val="24"/>
        </w:rPr>
        <w:t>．按照指导或操作规程进行操作，确因缺乏经验或技术上的不熟练造成；</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2</w:t>
      </w:r>
      <w:r>
        <w:rPr>
          <w:rFonts w:hint="eastAsia" w:ascii="仿宋" w:hAnsi="仿宋" w:eastAsia="仿宋"/>
          <w:sz w:val="28"/>
          <w:szCs w:val="24"/>
        </w:rPr>
        <w:t>．发生事故后，能积极设法挽救损失，且主动如实报告，认识较好；</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3</w:t>
      </w:r>
      <w:r>
        <w:rPr>
          <w:rFonts w:hint="eastAsia" w:ascii="仿宋" w:hAnsi="仿宋" w:eastAsia="仿宋"/>
          <w:sz w:val="28"/>
          <w:szCs w:val="24"/>
        </w:rPr>
        <w:t>．因工作需要经常洗刷、移动易碎易坏低值易耗品；</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4</w:t>
      </w:r>
      <w:r>
        <w:rPr>
          <w:rFonts w:hint="eastAsia" w:ascii="仿宋" w:hAnsi="仿宋" w:eastAsia="仿宋"/>
          <w:sz w:val="28"/>
          <w:szCs w:val="24"/>
        </w:rPr>
        <w:t>．携带设备器材外出做实验或实验室搬迁过程中已采取安全措施而发生的设备器材损坏。</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第九条</w:t>
      </w:r>
      <w:r>
        <w:rPr>
          <w:rFonts w:ascii="仿宋" w:hAnsi="仿宋" w:eastAsia="仿宋"/>
          <w:sz w:val="28"/>
          <w:szCs w:val="24"/>
        </w:rPr>
        <w:t xml:space="preserve"> </w:t>
      </w:r>
      <w:r>
        <w:rPr>
          <w:rFonts w:hint="eastAsia" w:ascii="仿宋" w:hAnsi="仿宋" w:eastAsia="仿宋"/>
          <w:sz w:val="28"/>
          <w:szCs w:val="24"/>
        </w:rPr>
        <w:t>因责任事故，造成设备器材的损失，除按上述规定处理外，当事人应进行检查，以吸取教训，提高认识。对于一贯不爱护设备器材，严重不负责任，严重违反操作规程的；发生事故后隐瞒不报推卸责任，态度恶劣的；损失较大，后果严重的；除责令赔偿外，根据具体情节，给予行政处分。</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第十条</w:t>
      </w:r>
      <w:r>
        <w:rPr>
          <w:rFonts w:ascii="仿宋" w:hAnsi="仿宋" w:eastAsia="仿宋"/>
          <w:b/>
          <w:sz w:val="28"/>
          <w:szCs w:val="24"/>
        </w:rPr>
        <w:t xml:space="preserve"> </w:t>
      </w:r>
      <w:r>
        <w:rPr>
          <w:rFonts w:hint="eastAsia" w:ascii="仿宋" w:hAnsi="仿宋" w:eastAsia="仿宋"/>
          <w:sz w:val="28"/>
          <w:szCs w:val="24"/>
        </w:rPr>
        <w:t>赔偿标准</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1</w:t>
      </w:r>
      <w:r>
        <w:rPr>
          <w:rFonts w:hint="eastAsia" w:ascii="仿宋" w:hAnsi="仿宋" w:eastAsia="仿宋"/>
          <w:sz w:val="28"/>
          <w:szCs w:val="24"/>
        </w:rPr>
        <w:t>．个人赔偿：属第六条</w:t>
      </w:r>
      <w:r>
        <w:rPr>
          <w:rFonts w:ascii="仿宋" w:hAnsi="仿宋" w:eastAsia="仿宋"/>
          <w:sz w:val="28"/>
          <w:szCs w:val="24"/>
        </w:rPr>
        <w:t>1-3</w:t>
      </w:r>
      <w:r>
        <w:rPr>
          <w:rFonts w:hint="eastAsia" w:ascii="仿宋" w:hAnsi="仿宋" w:eastAsia="仿宋"/>
          <w:sz w:val="28"/>
          <w:szCs w:val="24"/>
        </w:rPr>
        <w:t>款因责任造成仪器设备损坏、丢失的，当时人按以下标准赔偿：</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1</w:t>
      </w:r>
      <w:r>
        <w:rPr>
          <w:rFonts w:hint="eastAsia" w:ascii="仿宋" w:hAnsi="仿宋" w:eastAsia="仿宋"/>
          <w:sz w:val="28"/>
          <w:szCs w:val="24"/>
        </w:rPr>
        <w:t>）一般设备器材按原值及已使用年限折价赔偿，使用期在</w:t>
      </w:r>
      <w:r>
        <w:rPr>
          <w:rFonts w:ascii="仿宋" w:hAnsi="仿宋" w:eastAsia="仿宋"/>
          <w:sz w:val="28"/>
          <w:szCs w:val="24"/>
        </w:rPr>
        <w:t>5</w:t>
      </w:r>
      <w:r>
        <w:rPr>
          <w:rFonts w:hint="eastAsia" w:ascii="仿宋" w:hAnsi="仿宋" w:eastAsia="仿宋"/>
          <w:sz w:val="28"/>
          <w:szCs w:val="24"/>
        </w:rPr>
        <w:t>年以内的按</w:t>
      </w:r>
      <w:r>
        <w:rPr>
          <w:rFonts w:ascii="仿宋" w:hAnsi="仿宋" w:eastAsia="仿宋"/>
          <w:sz w:val="28"/>
          <w:szCs w:val="24"/>
        </w:rPr>
        <w:t>45</w:t>
      </w:r>
      <w:r>
        <w:rPr>
          <w:rFonts w:hint="eastAsia" w:ascii="仿宋" w:hAnsi="仿宋" w:eastAsia="仿宋"/>
          <w:sz w:val="28"/>
          <w:szCs w:val="24"/>
        </w:rPr>
        <w:t>％一</w:t>
      </w:r>
      <w:r>
        <w:rPr>
          <w:rFonts w:ascii="仿宋" w:hAnsi="仿宋" w:eastAsia="仿宋"/>
          <w:sz w:val="28"/>
          <w:szCs w:val="24"/>
        </w:rPr>
        <w:t>60</w:t>
      </w:r>
      <w:r>
        <w:rPr>
          <w:rFonts w:hint="eastAsia" w:ascii="仿宋" w:hAnsi="仿宋" w:eastAsia="仿宋"/>
          <w:sz w:val="28"/>
          <w:szCs w:val="24"/>
        </w:rPr>
        <w:t>％赔偿，</w:t>
      </w:r>
      <w:r>
        <w:rPr>
          <w:rFonts w:ascii="仿宋" w:hAnsi="仿宋" w:eastAsia="仿宋"/>
          <w:sz w:val="28"/>
          <w:szCs w:val="24"/>
        </w:rPr>
        <w:t>6—10</w:t>
      </w:r>
      <w:r>
        <w:rPr>
          <w:rFonts w:hint="eastAsia" w:ascii="仿宋" w:hAnsi="仿宋" w:eastAsia="仿宋"/>
          <w:sz w:val="28"/>
          <w:szCs w:val="24"/>
        </w:rPr>
        <w:t>年按</w:t>
      </w:r>
      <w:r>
        <w:rPr>
          <w:rFonts w:ascii="仿宋" w:hAnsi="仿宋" w:eastAsia="仿宋"/>
          <w:sz w:val="28"/>
          <w:szCs w:val="24"/>
        </w:rPr>
        <w:t>20</w:t>
      </w:r>
      <w:r>
        <w:rPr>
          <w:rFonts w:hint="eastAsia" w:ascii="仿宋" w:hAnsi="仿宋" w:eastAsia="仿宋"/>
          <w:sz w:val="28"/>
          <w:szCs w:val="24"/>
        </w:rPr>
        <w:t>％一</w:t>
      </w:r>
      <w:r>
        <w:rPr>
          <w:rFonts w:ascii="仿宋" w:hAnsi="仿宋" w:eastAsia="仿宋"/>
          <w:sz w:val="28"/>
          <w:szCs w:val="24"/>
        </w:rPr>
        <w:t>45</w:t>
      </w:r>
      <w:r>
        <w:rPr>
          <w:rFonts w:hint="eastAsia" w:ascii="仿宋" w:hAnsi="仿宋" w:eastAsia="仿宋"/>
          <w:sz w:val="28"/>
          <w:szCs w:val="24"/>
        </w:rPr>
        <w:t>％赔偿，十年以上按</w:t>
      </w:r>
      <w:r>
        <w:rPr>
          <w:rFonts w:ascii="仿宋" w:hAnsi="仿宋" w:eastAsia="仿宋"/>
          <w:sz w:val="28"/>
          <w:szCs w:val="24"/>
        </w:rPr>
        <w:t>10</w:t>
      </w:r>
      <w:r>
        <w:rPr>
          <w:rFonts w:hint="eastAsia" w:ascii="仿宋" w:hAnsi="仿宋" w:eastAsia="仿宋"/>
          <w:sz w:val="28"/>
          <w:szCs w:val="24"/>
        </w:rPr>
        <w:t>％一</w:t>
      </w:r>
      <w:r>
        <w:rPr>
          <w:rFonts w:ascii="仿宋" w:hAnsi="仿宋" w:eastAsia="仿宋"/>
          <w:sz w:val="28"/>
          <w:szCs w:val="24"/>
        </w:rPr>
        <w:t>20</w:t>
      </w:r>
      <w:r>
        <w:rPr>
          <w:rFonts w:hint="eastAsia" w:ascii="仿宋" w:hAnsi="仿宋" w:eastAsia="仿宋"/>
          <w:sz w:val="28"/>
          <w:szCs w:val="24"/>
        </w:rPr>
        <w:t>％赔偿。</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2</w:t>
      </w:r>
      <w:r>
        <w:rPr>
          <w:rFonts w:hint="eastAsia" w:ascii="仿宋" w:hAnsi="仿宋" w:eastAsia="仿宋"/>
          <w:sz w:val="28"/>
          <w:szCs w:val="24"/>
        </w:rPr>
        <w:t>）民用性强的仪器设备，如照相器材、收录机、电视机、微机、计时钟、录放像机、摄像机、洗衣机、自行车等的丢失。原则上应赔偿性能相同、新旧程度相当的实物，如购不到实物，使用期在当年购置按原价赔偿；</w:t>
      </w:r>
      <w:r>
        <w:rPr>
          <w:rFonts w:ascii="仿宋" w:hAnsi="仿宋" w:eastAsia="仿宋"/>
          <w:sz w:val="28"/>
          <w:szCs w:val="24"/>
        </w:rPr>
        <w:t>2</w:t>
      </w:r>
      <w:r>
        <w:rPr>
          <w:rFonts w:hint="eastAsia" w:ascii="仿宋" w:hAnsi="仿宋" w:eastAsia="仿宋"/>
          <w:sz w:val="28"/>
          <w:szCs w:val="24"/>
        </w:rPr>
        <w:t>一</w:t>
      </w:r>
      <w:r>
        <w:rPr>
          <w:rFonts w:ascii="仿宋" w:hAnsi="仿宋" w:eastAsia="仿宋"/>
          <w:sz w:val="28"/>
          <w:szCs w:val="24"/>
        </w:rPr>
        <w:t>5</w:t>
      </w:r>
      <w:r>
        <w:rPr>
          <w:rFonts w:hint="eastAsia" w:ascii="仿宋" w:hAnsi="仿宋" w:eastAsia="仿宋"/>
          <w:sz w:val="28"/>
          <w:szCs w:val="24"/>
        </w:rPr>
        <w:t>年按原价</w:t>
      </w:r>
      <w:r>
        <w:rPr>
          <w:rFonts w:ascii="仿宋" w:hAnsi="仿宋" w:eastAsia="仿宋"/>
          <w:sz w:val="28"/>
          <w:szCs w:val="24"/>
        </w:rPr>
        <w:t>60</w:t>
      </w:r>
      <w:r>
        <w:rPr>
          <w:rFonts w:hint="eastAsia" w:ascii="仿宋" w:hAnsi="仿宋" w:eastAsia="仿宋"/>
          <w:sz w:val="28"/>
          <w:szCs w:val="24"/>
        </w:rPr>
        <w:t>％一</w:t>
      </w:r>
      <w:r>
        <w:rPr>
          <w:rFonts w:ascii="仿宋" w:hAnsi="仿宋" w:eastAsia="仿宋"/>
          <w:sz w:val="28"/>
          <w:szCs w:val="24"/>
        </w:rPr>
        <w:t>90</w:t>
      </w:r>
      <w:r>
        <w:rPr>
          <w:rFonts w:hint="eastAsia" w:ascii="仿宋" w:hAnsi="仿宋" w:eastAsia="仿宋"/>
          <w:sz w:val="28"/>
          <w:szCs w:val="24"/>
        </w:rPr>
        <w:t>％赔偿；</w:t>
      </w:r>
      <w:r>
        <w:rPr>
          <w:rFonts w:ascii="仿宋" w:hAnsi="仿宋" w:eastAsia="仿宋"/>
          <w:sz w:val="28"/>
          <w:szCs w:val="24"/>
        </w:rPr>
        <w:t>6—10</w:t>
      </w:r>
      <w:r>
        <w:rPr>
          <w:rFonts w:hint="eastAsia" w:ascii="仿宋" w:hAnsi="仿宋" w:eastAsia="仿宋"/>
          <w:sz w:val="28"/>
          <w:szCs w:val="24"/>
        </w:rPr>
        <w:t>年按</w:t>
      </w:r>
      <w:r>
        <w:rPr>
          <w:rFonts w:ascii="仿宋" w:hAnsi="仿宋" w:eastAsia="仿宋"/>
          <w:sz w:val="28"/>
          <w:szCs w:val="24"/>
        </w:rPr>
        <w:t>40</w:t>
      </w:r>
      <w:r>
        <w:rPr>
          <w:rFonts w:hint="eastAsia" w:ascii="仿宋" w:hAnsi="仿宋" w:eastAsia="仿宋"/>
          <w:sz w:val="28"/>
          <w:szCs w:val="24"/>
        </w:rPr>
        <w:t>％一</w:t>
      </w:r>
      <w:r>
        <w:rPr>
          <w:rFonts w:ascii="仿宋" w:hAnsi="仿宋" w:eastAsia="仿宋"/>
          <w:sz w:val="28"/>
          <w:szCs w:val="24"/>
        </w:rPr>
        <w:t>60</w:t>
      </w:r>
      <w:r>
        <w:rPr>
          <w:rFonts w:hint="eastAsia" w:ascii="仿宋" w:hAnsi="仿宋" w:eastAsia="仿宋"/>
          <w:sz w:val="28"/>
          <w:szCs w:val="24"/>
        </w:rPr>
        <w:t>％赔偿，</w:t>
      </w:r>
      <w:r>
        <w:rPr>
          <w:rFonts w:ascii="仿宋" w:hAnsi="仿宋" w:eastAsia="仿宋"/>
          <w:sz w:val="28"/>
          <w:szCs w:val="24"/>
        </w:rPr>
        <w:t>10</w:t>
      </w:r>
      <w:r>
        <w:rPr>
          <w:rFonts w:hint="eastAsia" w:ascii="仿宋" w:hAnsi="仿宋" w:eastAsia="仿宋"/>
          <w:sz w:val="28"/>
          <w:szCs w:val="24"/>
        </w:rPr>
        <w:t>年以上按</w:t>
      </w:r>
      <w:r>
        <w:rPr>
          <w:rFonts w:ascii="仿宋" w:hAnsi="仿宋" w:eastAsia="仿宋"/>
          <w:sz w:val="28"/>
          <w:szCs w:val="24"/>
        </w:rPr>
        <w:t>10</w:t>
      </w:r>
      <w:r>
        <w:rPr>
          <w:rFonts w:hint="eastAsia" w:ascii="仿宋" w:hAnsi="仿宋" w:eastAsia="仿宋"/>
          <w:sz w:val="28"/>
          <w:szCs w:val="24"/>
        </w:rPr>
        <w:t>％一</w:t>
      </w:r>
      <w:r>
        <w:rPr>
          <w:rFonts w:ascii="仿宋" w:hAnsi="仿宋" w:eastAsia="仿宋"/>
          <w:sz w:val="28"/>
          <w:szCs w:val="24"/>
        </w:rPr>
        <w:t>40</w:t>
      </w:r>
      <w:r>
        <w:rPr>
          <w:rFonts w:hint="eastAsia" w:ascii="仿宋" w:hAnsi="仿宋" w:eastAsia="仿宋"/>
          <w:sz w:val="28"/>
          <w:szCs w:val="24"/>
        </w:rPr>
        <w:t>％赔偿。</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3</w:t>
      </w:r>
      <w:r>
        <w:rPr>
          <w:rFonts w:hint="eastAsia" w:ascii="仿宋" w:hAnsi="仿宋" w:eastAsia="仿宋"/>
          <w:sz w:val="28"/>
          <w:szCs w:val="24"/>
        </w:rPr>
        <w:t>）因责任事故损坏的仪器设备经过修复能达到原有使用性能者，直接责任人应付全部修理费。经过修理达不到原有性能但能降级使用，除付修理费外还应酌情赔偿。</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4</w:t>
      </w:r>
      <w:r>
        <w:rPr>
          <w:rFonts w:hint="eastAsia" w:ascii="仿宋" w:hAnsi="仿宋" w:eastAsia="仿宋"/>
          <w:sz w:val="28"/>
          <w:szCs w:val="24"/>
        </w:rPr>
        <w:t>）损坏的仪器设备确无修复价值以致报废者，应按整机原值扣除其残值部分按第十条第</w:t>
      </w:r>
      <w:r>
        <w:rPr>
          <w:rFonts w:ascii="仿宋" w:hAnsi="仿宋" w:eastAsia="仿宋"/>
          <w:sz w:val="28"/>
          <w:szCs w:val="24"/>
        </w:rPr>
        <w:t>1</w:t>
      </w:r>
      <w:r>
        <w:rPr>
          <w:rFonts w:hint="eastAsia" w:ascii="仿宋" w:hAnsi="仿宋" w:eastAsia="仿宋"/>
          <w:sz w:val="28"/>
          <w:szCs w:val="24"/>
        </w:rPr>
        <w:t>款的标准赔偿。</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5</w:t>
      </w:r>
      <w:r>
        <w:rPr>
          <w:rFonts w:hint="eastAsia" w:ascii="仿宋" w:hAnsi="仿宋" w:eastAsia="仿宋"/>
          <w:sz w:val="28"/>
          <w:szCs w:val="24"/>
        </w:rPr>
        <w:t>）损坏丢失仪器设备的责任事故，由几个人共同负责的，应根据各人责任大小共同分担赔偿费。</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2</w:t>
      </w:r>
      <w:r>
        <w:rPr>
          <w:rFonts w:hint="eastAsia" w:ascii="仿宋" w:hAnsi="仿宋" w:eastAsia="仿宋"/>
          <w:sz w:val="28"/>
          <w:szCs w:val="24"/>
        </w:rPr>
        <w:t>．单位赔偿：属第六条第</w:t>
      </w:r>
      <w:r>
        <w:rPr>
          <w:rFonts w:ascii="仿宋" w:hAnsi="仿宋" w:eastAsia="仿宋"/>
          <w:sz w:val="28"/>
          <w:szCs w:val="24"/>
        </w:rPr>
        <w:t>4-6</w:t>
      </w:r>
      <w:r>
        <w:rPr>
          <w:rFonts w:hint="eastAsia" w:ascii="仿宋" w:hAnsi="仿宋" w:eastAsia="仿宋"/>
          <w:sz w:val="28"/>
          <w:szCs w:val="24"/>
        </w:rPr>
        <w:t>款因管理责任造成的仪器设备损失的，由所在单位用自有资金按仪器设备全额赔偿（扣除个人所赔偿部分），仪器设备现价超过原值的，按现价赔偿。</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3</w:t>
      </w:r>
      <w:r>
        <w:rPr>
          <w:rFonts w:hint="eastAsia" w:ascii="仿宋" w:hAnsi="仿宋" w:eastAsia="仿宋"/>
          <w:sz w:val="28"/>
          <w:szCs w:val="24"/>
        </w:rPr>
        <w:t>．如查不到当事人的，由保管人或单位负责人按赔偿标准</w:t>
      </w:r>
      <w:r>
        <w:rPr>
          <w:rFonts w:ascii="仿宋" w:hAnsi="仿宋" w:eastAsia="仿宋"/>
          <w:sz w:val="28"/>
          <w:szCs w:val="24"/>
        </w:rPr>
        <w:t>50%</w:t>
      </w:r>
      <w:r>
        <w:rPr>
          <w:rFonts w:hint="eastAsia" w:ascii="仿宋" w:hAnsi="仿宋" w:eastAsia="仿宋"/>
          <w:sz w:val="28"/>
          <w:szCs w:val="24"/>
        </w:rPr>
        <w:t>赔偿。</w:t>
      </w:r>
      <w:r>
        <w:rPr>
          <w:rFonts w:ascii="仿宋" w:hAnsi="仿宋" w:eastAsia="仿宋"/>
          <w:sz w:val="28"/>
          <w:szCs w:val="24"/>
        </w:rPr>
        <w:t xml:space="preserve"> </w:t>
      </w:r>
    </w:p>
    <w:p>
      <w:pPr>
        <w:widowControl/>
        <w:adjustRightInd w:val="0"/>
        <w:snapToGrid w:val="0"/>
        <w:spacing w:line="360" w:lineRule="auto"/>
        <w:jc w:val="center"/>
        <w:rPr>
          <w:rFonts w:ascii="仿宋" w:hAnsi="仿宋" w:eastAsia="仿宋"/>
          <w:b/>
          <w:sz w:val="28"/>
          <w:szCs w:val="24"/>
        </w:rPr>
      </w:pPr>
      <w:r>
        <w:rPr>
          <w:rFonts w:hint="eastAsia" w:ascii="仿宋" w:hAnsi="仿宋" w:eastAsia="仿宋"/>
          <w:b/>
          <w:sz w:val="28"/>
          <w:szCs w:val="24"/>
        </w:rPr>
        <w:t>第三章</w:t>
      </w:r>
      <w:r>
        <w:rPr>
          <w:rFonts w:ascii="仿宋" w:hAnsi="仿宋" w:eastAsia="仿宋"/>
          <w:b/>
          <w:sz w:val="28"/>
          <w:szCs w:val="24"/>
        </w:rPr>
        <w:t xml:space="preserve"> </w:t>
      </w:r>
      <w:r>
        <w:rPr>
          <w:rFonts w:hint="eastAsia" w:ascii="仿宋" w:hAnsi="仿宋" w:eastAsia="仿宋"/>
          <w:b/>
          <w:sz w:val="28"/>
          <w:szCs w:val="24"/>
        </w:rPr>
        <w:t>处理办法</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第十一条</w:t>
      </w:r>
      <w:r>
        <w:rPr>
          <w:rFonts w:ascii="仿宋" w:hAnsi="仿宋" w:eastAsia="仿宋"/>
          <w:b/>
          <w:sz w:val="28"/>
          <w:szCs w:val="24"/>
        </w:rPr>
        <w:t xml:space="preserve"> </w:t>
      </w:r>
      <w:r>
        <w:rPr>
          <w:rFonts w:hint="eastAsia" w:ascii="仿宋" w:hAnsi="仿宋" w:eastAsia="仿宋"/>
          <w:sz w:val="28"/>
          <w:szCs w:val="24"/>
        </w:rPr>
        <w:t>发生设备器材损坏丢失事故后，必须在事发当日立即报告所在单位，被盗需报保卫处。所在单位及时会同学校有关部门查明原因，分清责任，提出处理意见并及时进行处理。损坏精密、贵重、稀缺设备器材和其他重大事故，应保护现场，由学校有关部门组织鉴定，并将情况及处理意见报告校领导。</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第十二条</w:t>
      </w:r>
      <w:r>
        <w:rPr>
          <w:rFonts w:ascii="仿宋" w:hAnsi="仿宋" w:eastAsia="仿宋"/>
          <w:b/>
          <w:sz w:val="28"/>
          <w:szCs w:val="24"/>
        </w:rPr>
        <w:t xml:space="preserve"> </w:t>
      </w:r>
      <w:r>
        <w:rPr>
          <w:rFonts w:hint="eastAsia" w:ascii="仿宋" w:hAnsi="仿宋" w:eastAsia="仿宋"/>
          <w:sz w:val="28"/>
          <w:szCs w:val="24"/>
        </w:rPr>
        <w:t>固定资产损坏丢失应由责任人或责任单位写出书面情况报告，填写</w:t>
      </w:r>
      <w:r>
        <w:rPr>
          <w:rFonts w:ascii="仿宋" w:hAnsi="仿宋" w:eastAsia="仿宋"/>
          <w:sz w:val="28"/>
          <w:szCs w:val="24"/>
        </w:rPr>
        <w:t>“</w:t>
      </w:r>
      <w:r>
        <w:rPr>
          <w:rFonts w:hint="eastAsia" w:ascii="仿宋" w:hAnsi="仿宋" w:eastAsia="仿宋"/>
          <w:sz w:val="28"/>
          <w:szCs w:val="24"/>
        </w:rPr>
        <w:t>武汉理工大学固定资产报损申请单</w:t>
      </w:r>
      <w:r>
        <w:rPr>
          <w:rFonts w:ascii="仿宋" w:hAnsi="仿宋" w:eastAsia="仿宋"/>
          <w:sz w:val="28"/>
          <w:szCs w:val="24"/>
        </w:rPr>
        <w:t>”</w:t>
      </w:r>
      <w:r>
        <w:rPr>
          <w:rFonts w:hint="eastAsia" w:ascii="仿宋" w:hAnsi="仿宋" w:eastAsia="仿宋"/>
          <w:sz w:val="28"/>
          <w:szCs w:val="24"/>
        </w:rPr>
        <w:t>，按固定资产管理权限，逐级审批。低值器材和材料的损坏丢失，可以根据具体使用、保管情况，按上述精神酌情处理，一次报损价值在</w:t>
      </w:r>
      <w:r>
        <w:rPr>
          <w:rFonts w:ascii="仿宋" w:hAnsi="仿宋" w:eastAsia="仿宋"/>
          <w:sz w:val="28"/>
          <w:szCs w:val="24"/>
        </w:rPr>
        <w:t>500</w:t>
      </w:r>
      <w:r>
        <w:rPr>
          <w:rFonts w:hint="eastAsia" w:ascii="仿宋" w:hAnsi="仿宋" w:eastAsia="仿宋"/>
          <w:sz w:val="28"/>
          <w:szCs w:val="24"/>
        </w:rPr>
        <w:t>元以内由管理部门审批，报国有资产管理处备案，</w:t>
      </w:r>
      <w:r>
        <w:rPr>
          <w:rFonts w:ascii="仿宋" w:hAnsi="仿宋" w:eastAsia="仿宋"/>
          <w:sz w:val="28"/>
          <w:szCs w:val="24"/>
        </w:rPr>
        <w:t>500—5000</w:t>
      </w:r>
      <w:r>
        <w:rPr>
          <w:rFonts w:hint="eastAsia" w:ascii="仿宋" w:hAnsi="仿宋" w:eastAsia="仿宋"/>
          <w:sz w:val="28"/>
          <w:szCs w:val="24"/>
        </w:rPr>
        <w:t>元由国有资产管理处审批，超过</w:t>
      </w:r>
      <w:r>
        <w:rPr>
          <w:rFonts w:ascii="仿宋" w:hAnsi="仿宋" w:eastAsia="仿宋"/>
          <w:sz w:val="28"/>
          <w:szCs w:val="24"/>
        </w:rPr>
        <w:t>5000</w:t>
      </w:r>
      <w:r>
        <w:rPr>
          <w:rFonts w:hint="eastAsia" w:ascii="仿宋" w:hAnsi="仿宋" w:eastAsia="仿宋"/>
          <w:sz w:val="28"/>
          <w:szCs w:val="24"/>
        </w:rPr>
        <w:t>元由主管校长审批。</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第十三条</w:t>
      </w:r>
      <w:r>
        <w:rPr>
          <w:rFonts w:ascii="仿宋" w:hAnsi="仿宋" w:eastAsia="仿宋"/>
          <w:b/>
          <w:sz w:val="28"/>
          <w:szCs w:val="24"/>
        </w:rPr>
        <w:t xml:space="preserve"> </w:t>
      </w:r>
      <w:r>
        <w:rPr>
          <w:rFonts w:hint="eastAsia" w:ascii="仿宋" w:hAnsi="仿宋" w:eastAsia="仿宋"/>
          <w:sz w:val="28"/>
          <w:szCs w:val="24"/>
        </w:rPr>
        <w:t>赔偿费收缴：单位赔偿费由国有资产管理处通知计划财务处</w:t>
      </w:r>
      <w:r>
        <w:rPr>
          <w:rFonts w:ascii="仿宋" w:hAnsi="仿宋" w:eastAsia="仿宋"/>
          <w:sz w:val="28"/>
          <w:szCs w:val="24"/>
        </w:rPr>
        <w:t>,</w:t>
      </w:r>
      <w:r>
        <w:rPr>
          <w:rFonts w:hint="eastAsia" w:ascii="仿宋" w:hAnsi="仿宋" w:eastAsia="仿宋"/>
          <w:sz w:val="28"/>
          <w:szCs w:val="24"/>
        </w:rPr>
        <w:t>从责任单位自有发展基金中划拨到学校总设备购置费中，用于添置新设备；个人赔偿费由负责审批单位根据确定的赔偿金额及当事人经济情况决定一次偿还或分期偿还。如赔偿人经济上确有困难，当事人可以提出申请，经单位调查证明，报负责审批单位批准，可以酌情减轻赔偿。</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第十四条</w:t>
      </w:r>
      <w:r>
        <w:rPr>
          <w:rFonts w:ascii="仿宋" w:hAnsi="仿宋" w:eastAsia="仿宋"/>
          <w:b/>
          <w:sz w:val="28"/>
          <w:szCs w:val="24"/>
        </w:rPr>
        <w:t xml:space="preserve"> </w:t>
      </w:r>
      <w:r>
        <w:rPr>
          <w:rFonts w:hint="eastAsia" w:ascii="仿宋" w:hAnsi="仿宋" w:eastAsia="仿宋"/>
          <w:sz w:val="28"/>
          <w:szCs w:val="24"/>
        </w:rPr>
        <w:t>确定赔偿金额和偿还日期后，由赔偿人向管理部门交款，并取得收据；对在三个月内不愿缴纳赔款的，由国有资产管理处通知人事处和计财处从当事人工资中扣除。赔偿费用于修理及补充设备器材。</w:t>
      </w:r>
    </w:p>
    <w:p>
      <w:pPr>
        <w:widowControl/>
        <w:adjustRightInd w:val="0"/>
        <w:snapToGrid w:val="0"/>
        <w:spacing w:line="360" w:lineRule="auto"/>
        <w:jc w:val="center"/>
        <w:rPr>
          <w:rFonts w:ascii="仿宋" w:hAnsi="仿宋" w:eastAsia="仿宋"/>
          <w:b/>
          <w:sz w:val="28"/>
          <w:szCs w:val="24"/>
        </w:rPr>
      </w:pPr>
      <w:r>
        <w:rPr>
          <w:rFonts w:hint="eastAsia" w:ascii="仿宋" w:hAnsi="仿宋" w:eastAsia="仿宋"/>
          <w:b/>
          <w:sz w:val="28"/>
          <w:szCs w:val="24"/>
        </w:rPr>
        <w:t>第四章</w:t>
      </w:r>
      <w:r>
        <w:rPr>
          <w:rFonts w:ascii="仿宋" w:hAnsi="仿宋" w:eastAsia="仿宋"/>
          <w:b/>
          <w:sz w:val="28"/>
          <w:szCs w:val="24"/>
        </w:rPr>
        <w:t xml:space="preserve"> </w:t>
      </w:r>
      <w:r>
        <w:rPr>
          <w:rFonts w:hint="eastAsia" w:ascii="仿宋" w:hAnsi="仿宋" w:eastAsia="仿宋"/>
          <w:b/>
          <w:sz w:val="28"/>
          <w:szCs w:val="24"/>
        </w:rPr>
        <w:t>附</w:t>
      </w:r>
      <w:r>
        <w:rPr>
          <w:rFonts w:ascii="仿宋" w:hAnsi="仿宋" w:eastAsia="仿宋"/>
          <w:b/>
          <w:sz w:val="28"/>
          <w:szCs w:val="24"/>
        </w:rPr>
        <w:t xml:space="preserve"> </w:t>
      </w:r>
      <w:r>
        <w:rPr>
          <w:rFonts w:hint="eastAsia" w:ascii="仿宋" w:hAnsi="仿宋" w:eastAsia="仿宋"/>
          <w:b/>
          <w:sz w:val="28"/>
          <w:szCs w:val="24"/>
        </w:rPr>
        <w:t>则</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第十五条</w:t>
      </w:r>
      <w:r>
        <w:rPr>
          <w:rFonts w:ascii="仿宋" w:hAnsi="仿宋" w:eastAsia="仿宋"/>
          <w:sz w:val="28"/>
          <w:szCs w:val="24"/>
        </w:rPr>
        <w:t xml:space="preserve"> </w:t>
      </w:r>
      <w:r>
        <w:rPr>
          <w:rFonts w:hint="eastAsia" w:ascii="仿宋" w:hAnsi="仿宋" w:eastAsia="仿宋"/>
          <w:sz w:val="28"/>
          <w:szCs w:val="24"/>
        </w:rPr>
        <w:t>本办法由国有资产管理处负责解释。</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第十六条</w:t>
      </w:r>
      <w:r>
        <w:rPr>
          <w:rFonts w:ascii="仿宋" w:hAnsi="仿宋" w:eastAsia="仿宋"/>
          <w:sz w:val="28"/>
          <w:szCs w:val="24"/>
        </w:rPr>
        <w:t xml:space="preserve"> </w:t>
      </w:r>
      <w:r>
        <w:rPr>
          <w:rFonts w:hint="eastAsia" w:ascii="仿宋" w:hAnsi="仿宋" w:eastAsia="仿宋"/>
          <w:sz w:val="28"/>
          <w:szCs w:val="24"/>
        </w:rPr>
        <w:t>本办法自颁布之日起实施。</w:t>
      </w:r>
    </w:p>
    <w:p>
      <w:pPr>
        <w:widowControl/>
        <w:adjustRightInd w:val="0"/>
        <w:snapToGrid w:val="0"/>
        <w:spacing w:line="360" w:lineRule="auto"/>
        <w:rPr>
          <w:rFonts w:ascii="仿宋" w:hAnsi="仿宋" w:eastAsia="仿宋"/>
          <w:sz w:val="28"/>
          <w:szCs w:val="24"/>
        </w:rPr>
      </w:pPr>
    </w:p>
    <w:p>
      <w:pPr>
        <w:spacing w:line="360" w:lineRule="auto"/>
        <w:ind w:right="360"/>
        <w:rPr>
          <w:rFonts w:hint="eastAsia" w:ascii="仿宋" w:hAnsi="仿宋" w:eastAsia="仿宋"/>
          <w:sz w:val="28"/>
          <w:szCs w:val="28"/>
        </w:rPr>
      </w:pPr>
    </w:p>
    <w:sectPr>
      <w:headerReference r:id="rId3" w:type="default"/>
      <w:footerReference r:id="rId4" w:type="default"/>
      <w:pgSz w:w="11905" w:h="17338"/>
      <w:pgMar w:top="2039" w:right="1643" w:bottom="1440" w:left="176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19</w:t>
    </w:r>
    <w:r>
      <w:rPr>
        <w:rFonts w:ascii="Times New Roman" w:hAns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33"/>
    <w:rsid w:val="00066D9F"/>
    <w:rsid w:val="000E2933"/>
    <w:rsid w:val="000F0F01"/>
    <w:rsid w:val="00126372"/>
    <w:rsid w:val="001A5F09"/>
    <w:rsid w:val="001D409F"/>
    <w:rsid w:val="00251C63"/>
    <w:rsid w:val="003A62E3"/>
    <w:rsid w:val="00501FAB"/>
    <w:rsid w:val="00685EF0"/>
    <w:rsid w:val="006E2F1A"/>
    <w:rsid w:val="007057F3"/>
    <w:rsid w:val="007C1F2D"/>
    <w:rsid w:val="00835973"/>
    <w:rsid w:val="00842143"/>
    <w:rsid w:val="00867B75"/>
    <w:rsid w:val="008C6293"/>
    <w:rsid w:val="0095718C"/>
    <w:rsid w:val="00975F8D"/>
    <w:rsid w:val="009801FE"/>
    <w:rsid w:val="0098469D"/>
    <w:rsid w:val="009D11FF"/>
    <w:rsid w:val="00A76BC1"/>
    <w:rsid w:val="00B47E40"/>
    <w:rsid w:val="00C07523"/>
    <w:rsid w:val="00D15B54"/>
    <w:rsid w:val="00DB0576"/>
    <w:rsid w:val="00DC5F45"/>
    <w:rsid w:val="00E50814"/>
    <w:rsid w:val="083C71AD"/>
    <w:rsid w:val="166965DB"/>
    <w:rsid w:val="24D83AFE"/>
    <w:rsid w:val="77DB14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2"/>
    <w:qFormat/>
    <w:uiPriority w:val="9"/>
    <w:pPr>
      <w:keepNext/>
      <w:keepLines/>
      <w:spacing w:before="50" w:beforeLines="50" w:after="50" w:afterLines="50" w:line="360" w:lineRule="auto"/>
      <w:jc w:val="center"/>
      <w:outlineLvl w:val="0"/>
    </w:pPr>
    <w:rPr>
      <w:rFonts w:eastAsia="仿宋"/>
      <w:b/>
      <w:bCs/>
      <w:kern w:val="44"/>
      <w:sz w:val="36"/>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1"/>
    <w:pPr>
      <w:ind w:left="113"/>
      <w:jc w:val="left"/>
    </w:pPr>
    <w:rPr>
      <w:rFonts w:ascii="Arial Unicode MS" w:hAnsi="Arial Unicode MS" w:eastAsia="Arial Unicode MS" w:cstheme="minorBidi"/>
      <w:kern w:val="0"/>
      <w:sz w:val="24"/>
      <w:szCs w:val="24"/>
      <w:lang w:eastAsia="en-US"/>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rPr>
  </w:style>
  <w:style w:type="character" w:styleId="11">
    <w:name w:val="Hyperlink"/>
    <w:unhideWhenUsed/>
    <w:qFormat/>
    <w:uiPriority w:val="99"/>
    <w:rPr>
      <w:color w:val="0563C1"/>
      <w:u w:val="single"/>
    </w:rPr>
  </w:style>
  <w:style w:type="character" w:customStyle="1" w:styleId="12">
    <w:name w:val="标题 1 字符"/>
    <w:link w:val="2"/>
    <w:qFormat/>
    <w:locked/>
    <w:uiPriority w:val="9"/>
    <w:rPr>
      <w:rFonts w:eastAsia="仿宋"/>
      <w:b/>
      <w:kern w:val="44"/>
      <w:sz w:val="44"/>
    </w:rPr>
  </w:style>
  <w:style w:type="paragraph" w:customStyle="1" w:styleId="13">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14">
    <w:name w:val="CM1"/>
    <w:basedOn w:val="13"/>
    <w:next w:val="13"/>
    <w:qFormat/>
    <w:uiPriority w:val="99"/>
    <w:pPr>
      <w:spacing w:line="468" w:lineRule="atLeast"/>
    </w:pPr>
    <w:rPr>
      <w:rFonts w:cs="Times New Roman"/>
      <w:color w:val="auto"/>
    </w:rPr>
  </w:style>
  <w:style w:type="character" w:customStyle="1" w:styleId="15">
    <w:name w:val="页眉 字符"/>
    <w:link w:val="5"/>
    <w:qFormat/>
    <w:locked/>
    <w:uiPriority w:val="99"/>
    <w:rPr>
      <w:sz w:val="18"/>
    </w:rPr>
  </w:style>
  <w:style w:type="character" w:customStyle="1" w:styleId="16">
    <w:name w:val="页脚 字符"/>
    <w:link w:val="4"/>
    <w:qFormat/>
    <w:locked/>
    <w:uiPriority w:val="99"/>
    <w:rPr>
      <w:sz w:val="18"/>
    </w:rPr>
  </w:style>
  <w:style w:type="paragraph" w:customStyle="1" w:styleId="17">
    <w:name w:val="TOC Heading"/>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character" w:customStyle="1" w:styleId="18">
    <w:name w:val="正文文本 字符"/>
    <w:basedOn w:val="9"/>
    <w:link w:val="3"/>
    <w:qFormat/>
    <w:uiPriority w:val="1"/>
    <w:rPr>
      <w:rFonts w:ascii="Arial Unicode MS" w:hAnsi="Arial Unicode MS" w:eastAsia="Arial Unicode MS" w:cstheme="minorBidi"/>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D19FEB-A188-4923-8B75-7B51D4A7C9E8}">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9923</Words>
  <Characters>56562</Characters>
  <Lines>471</Lines>
  <Paragraphs>132</Paragraphs>
  <TotalTime>0</TotalTime>
  <ScaleCrop>false</ScaleCrop>
  <LinksUpToDate>false</LinksUpToDate>
  <CharactersWithSpaces>66353</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2021-09-05T06:18:00Z</dcterms:created>
  <dc:creator>wang</dc:creator>
  <cp:lastModifiedBy>秦懿</cp:lastModifiedBy>
  <dcterms:modified xsi:type="dcterms:W3CDTF">2021-09-05T09:08:41Z</dcterms:modified>
  <dc:title>安全责任制度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A89A41BD0A1740258CA0FCF3FD1B0429</vt:lpwstr>
  </property>
</Properties>
</file>